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3F" w:rsidRPr="0051223F" w:rsidRDefault="0051223F" w:rsidP="0051223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223F">
        <w:rPr>
          <w:rFonts w:ascii="Times New Roman" w:hAnsi="Times New Roman" w:cs="Times New Roman"/>
          <w:b/>
          <w:sz w:val="28"/>
          <w:szCs w:val="28"/>
        </w:rPr>
        <w:t>Порядок выполнения мероприятий, связанных с присоединением к сетям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1223F" w:rsidRDefault="0051223F" w:rsidP="005122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223F" w:rsidRPr="0051223F" w:rsidRDefault="0051223F" w:rsidP="005122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23F">
        <w:rPr>
          <w:rFonts w:ascii="Times New Roman" w:hAnsi="Times New Roman" w:cs="Times New Roman"/>
          <w:sz w:val="28"/>
          <w:szCs w:val="28"/>
        </w:rPr>
        <w:t xml:space="preserve">Процедура технологического присоединения регламентируется Правилами технологического присоединения </w:t>
      </w:r>
      <w:proofErr w:type="spellStart"/>
      <w:r w:rsidR="00D91C1D">
        <w:rPr>
          <w:rFonts w:ascii="Times New Roman" w:hAnsi="Times New Roman" w:cs="Times New Roman"/>
          <w:sz w:val="28"/>
          <w:szCs w:val="28"/>
        </w:rPr>
        <w:t>э</w:t>
      </w:r>
      <w:r w:rsidRPr="0051223F">
        <w:rPr>
          <w:rFonts w:ascii="Times New Roman" w:hAnsi="Times New Roman" w:cs="Times New Roman"/>
          <w:sz w:val="28"/>
          <w:szCs w:val="28"/>
        </w:rPr>
        <w:t>нергопринимающих</w:t>
      </w:r>
      <w:proofErr w:type="spellEnd"/>
      <w:r w:rsidRPr="0051223F"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(далее - Правила ТП), утвержденными Постановлением Правительства РФ от 27 декабря 2004 г. N 861  </w:t>
      </w:r>
    </w:p>
    <w:p w:rsidR="0051223F" w:rsidRPr="0051223F" w:rsidRDefault="0051223F" w:rsidP="005122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223F" w:rsidRPr="0051223F" w:rsidRDefault="0051223F" w:rsidP="0051223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223F">
        <w:rPr>
          <w:rFonts w:ascii="Times New Roman" w:hAnsi="Times New Roman" w:cs="Times New Roman"/>
          <w:b/>
          <w:sz w:val="28"/>
          <w:szCs w:val="28"/>
        </w:rPr>
        <w:t>Мероприятия по технологическому присоединению включают в себя:</w:t>
      </w:r>
    </w:p>
    <w:p w:rsidR="0051223F" w:rsidRPr="0051223F" w:rsidRDefault="0051223F" w:rsidP="0051223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223F" w:rsidRPr="0051223F" w:rsidRDefault="0051223F" w:rsidP="005122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23F">
        <w:rPr>
          <w:rFonts w:ascii="Times New Roman" w:hAnsi="Times New Roman" w:cs="Times New Roman"/>
          <w:sz w:val="28"/>
          <w:szCs w:val="28"/>
        </w:rPr>
        <w:t>а) подготовку, выдачу сетевой организацией технических условий и их согласование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системах), а в случае выдачи технических условий электростанцией - согласование их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 и со смежными сетевыми организациями;</w:t>
      </w:r>
    </w:p>
    <w:p w:rsidR="0051223F" w:rsidRPr="0051223F" w:rsidRDefault="0051223F" w:rsidP="005122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223F" w:rsidRPr="0051223F" w:rsidRDefault="0051223F" w:rsidP="005122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23F">
        <w:rPr>
          <w:rFonts w:ascii="Times New Roman" w:hAnsi="Times New Roman" w:cs="Times New Roman"/>
          <w:sz w:val="28"/>
          <w:szCs w:val="28"/>
        </w:rPr>
        <w:t xml:space="preserve">б) разработку сетевой организацией проектной документации согласно обязательствам, </w:t>
      </w:r>
      <w:r w:rsidR="00D91C1D">
        <w:rPr>
          <w:rFonts w:ascii="Times New Roman" w:hAnsi="Times New Roman" w:cs="Times New Roman"/>
          <w:sz w:val="28"/>
          <w:szCs w:val="28"/>
        </w:rPr>
        <w:t>если это предусмотрено</w:t>
      </w:r>
      <w:r w:rsidRPr="0051223F">
        <w:rPr>
          <w:rFonts w:ascii="Times New Roman" w:hAnsi="Times New Roman" w:cs="Times New Roman"/>
          <w:sz w:val="28"/>
          <w:szCs w:val="28"/>
        </w:rPr>
        <w:t xml:space="preserve"> техническими условиями;</w:t>
      </w:r>
    </w:p>
    <w:p w:rsidR="0051223F" w:rsidRPr="0051223F" w:rsidRDefault="0051223F" w:rsidP="005122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223F" w:rsidRPr="0051223F" w:rsidRDefault="0051223F" w:rsidP="005122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23F">
        <w:rPr>
          <w:rFonts w:ascii="Times New Roman" w:hAnsi="Times New Roman" w:cs="Times New Roman"/>
          <w:sz w:val="28"/>
          <w:szCs w:val="28"/>
        </w:rPr>
        <w:t>в) разработку заявителем проектной документации в границах его земельного участка согласно обязательствам, предусмо</w:t>
      </w:r>
      <w:bookmarkStart w:id="0" w:name="_GoBack"/>
      <w:bookmarkEnd w:id="0"/>
      <w:r w:rsidRPr="0051223F">
        <w:rPr>
          <w:rFonts w:ascii="Times New Roman" w:hAnsi="Times New Roman" w:cs="Times New Roman"/>
          <w:sz w:val="28"/>
          <w:szCs w:val="28"/>
        </w:rPr>
        <w:t>тренным техническими условиями,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:rsidR="0051223F" w:rsidRPr="0051223F" w:rsidRDefault="0051223F" w:rsidP="005122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223F" w:rsidRPr="0051223F" w:rsidRDefault="0051223F" w:rsidP="005122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23F">
        <w:rPr>
          <w:rFonts w:ascii="Times New Roman" w:hAnsi="Times New Roman" w:cs="Times New Roman"/>
          <w:sz w:val="28"/>
          <w:szCs w:val="28"/>
        </w:rPr>
        <w:t xml:space="preserve">г) выполнение заявителем и сетевой организацией технических условий, включая осуществление сетевой организацией мероприятий по подключению </w:t>
      </w:r>
      <w:proofErr w:type="spellStart"/>
      <w:r w:rsidRPr="0051223F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51223F">
        <w:rPr>
          <w:rFonts w:ascii="Times New Roman" w:hAnsi="Times New Roman" w:cs="Times New Roman"/>
          <w:sz w:val="28"/>
          <w:szCs w:val="28"/>
        </w:rPr>
        <w:t xml:space="preserve"> устройств под действие устройств сетевой, противоаварийной и режимной автоматики, а также выполнение заявителем и сетевой организацией требований по созданию (модернизации) комплексов и устройств релейной защиты и автоматики в порядке, предусмотренном Правилами технологического функционирования электроэнергетических систем, утвержденными Постановлением Правительства РФ от 13.08.2018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Федерации";</w:t>
      </w:r>
    </w:p>
    <w:p w:rsidR="0051223F" w:rsidRPr="0051223F" w:rsidRDefault="0051223F" w:rsidP="005122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223F" w:rsidRPr="0051223F" w:rsidRDefault="0051223F" w:rsidP="005122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23F">
        <w:rPr>
          <w:rFonts w:ascii="Times New Roman" w:hAnsi="Times New Roman" w:cs="Times New Roman"/>
          <w:sz w:val="28"/>
          <w:szCs w:val="28"/>
        </w:rPr>
        <w:t>д) проверку выполнения заявителем и сетевой организацией технических условий в соответствии с разделом IX Правил ТП</w:t>
      </w:r>
    </w:p>
    <w:p w:rsidR="0051223F" w:rsidRPr="0051223F" w:rsidRDefault="0051223F" w:rsidP="005122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23F">
        <w:rPr>
          <w:rFonts w:ascii="Times New Roman" w:hAnsi="Times New Roman" w:cs="Times New Roman"/>
          <w:sz w:val="28"/>
          <w:szCs w:val="28"/>
        </w:rPr>
        <w:lastRenderedPageBreak/>
        <w:t>д(1)) выполнение мероприятий по вводу объектов электроэнергетики заявителя, сетевой организации и иных лиц, построенных (реконструированных, модернизированных) в рамках выполнения мероприятий по технологическому присоединению, а также входящих в их состав оборудования, комплексов и устройств релейной защиты и автоматики, средств диспетчерского и технологического управления в работу в составе электроэнергетической системы в соответствии с Правилами технологического функционирования электроэнергетических систем.</w:t>
      </w:r>
    </w:p>
    <w:p w:rsidR="0051223F" w:rsidRPr="0051223F" w:rsidRDefault="0051223F" w:rsidP="005122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1B58" w:rsidRPr="0051223F" w:rsidRDefault="0051223F" w:rsidP="005122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23F">
        <w:rPr>
          <w:rFonts w:ascii="Times New Roman" w:hAnsi="Times New Roman" w:cs="Times New Roman"/>
          <w:sz w:val="28"/>
          <w:szCs w:val="28"/>
        </w:rPr>
        <w:t>По окончанию осуществления мероприятий по технологическому присоединению стороны составляют акт о технологическом присоединении, акт разграничения балансовой принадлежности, акт разграничения эксплуатационной ответственности сторон и акт согласования технологической и (или) аварийной брони (для заявителей, указанных в пункте 14(2) Правил ТП).</w:t>
      </w:r>
    </w:p>
    <w:sectPr w:rsidR="00991B58" w:rsidRPr="0051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2B"/>
    <w:rsid w:val="0051223F"/>
    <w:rsid w:val="0091602B"/>
    <w:rsid w:val="00991B58"/>
    <w:rsid w:val="00D9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810CA-8578-4C9A-9A20-219CA2FB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Омск, Тарасевич Елена Анатольева</cp:lastModifiedBy>
  <cp:revision>5</cp:revision>
  <dcterms:created xsi:type="dcterms:W3CDTF">2020-10-16T05:04:00Z</dcterms:created>
  <dcterms:modified xsi:type="dcterms:W3CDTF">2020-10-16T05:23:00Z</dcterms:modified>
</cp:coreProperties>
</file>