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0BFF1" w14:textId="57F115BC" w:rsidR="000500AB" w:rsidRPr="00521FC9" w:rsidRDefault="000500AB" w:rsidP="00913BA3">
      <w:pPr>
        <w:spacing w:before="840"/>
        <w:ind w:left="10206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r w:rsidRPr="00521FC9">
        <w:rPr>
          <w:b/>
          <w:szCs w:val="28"/>
        </w:rPr>
        <w:t>Приложение №2</w:t>
      </w:r>
      <w:r w:rsidRPr="00521FC9">
        <w:rPr>
          <w:b/>
          <w:szCs w:val="28"/>
        </w:rPr>
        <w:br/>
      </w:r>
      <w:r w:rsidRPr="00521FC9">
        <w:rPr>
          <w:szCs w:val="28"/>
        </w:rPr>
        <w:t>к Единому Положению о закупке</w:t>
      </w:r>
      <w:r w:rsidRPr="00521FC9">
        <w:rPr>
          <w:szCs w:val="28"/>
        </w:rPr>
        <w:br/>
        <w:t>Государственной корпорации «Ростех»</w:t>
      </w:r>
      <w:r w:rsidRPr="00521FC9">
        <w:rPr>
          <w:szCs w:val="28"/>
        </w:rPr>
        <w:br/>
      </w:r>
    </w:p>
    <w:p w14:paraId="28E040C4" w14:textId="77777777" w:rsidR="005552DA" w:rsidRPr="00521FC9" w:rsidRDefault="005552DA" w:rsidP="0044070D">
      <w:pPr>
        <w:pStyle w:val="af0"/>
        <w:spacing w:before="0" w:line="276" w:lineRule="auto"/>
        <w:ind w:left="5670"/>
        <w:jc w:val="left"/>
        <w:rPr>
          <w:rFonts w:eastAsia="Proxima Nova ExCn Rg,Calibri"/>
        </w:rPr>
      </w:pPr>
    </w:p>
    <w:p w14:paraId="3E216C3B" w14:textId="77777777" w:rsidR="005552DA" w:rsidRPr="00521FC9" w:rsidRDefault="000500AB" w:rsidP="0044070D">
      <w:pPr>
        <w:pStyle w:val="af0"/>
        <w:spacing w:before="0" w:line="276" w:lineRule="auto"/>
        <w:jc w:val="center"/>
        <w:rPr>
          <w:b/>
        </w:rPr>
      </w:pPr>
      <w:r w:rsidRPr="00521FC9">
        <w:rPr>
          <w:rFonts w:eastAsia="Proxima Nova ExCn Rg,Calibri"/>
          <w:b/>
        </w:rPr>
        <w:t>УСЛОВИЯ ПРИМЕНЕНИЯ СПОСОБОВ ЗАКУПКИ</w:t>
      </w:r>
    </w:p>
    <w:tbl>
      <w:tblPr>
        <w:tblStyle w:val="a5"/>
        <w:tblW w:w="153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96"/>
        <w:gridCol w:w="1634"/>
        <w:gridCol w:w="1628"/>
        <w:gridCol w:w="151"/>
        <w:gridCol w:w="1408"/>
        <w:gridCol w:w="1276"/>
        <w:gridCol w:w="425"/>
        <w:gridCol w:w="1276"/>
        <w:gridCol w:w="1559"/>
        <w:gridCol w:w="426"/>
        <w:gridCol w:w="1295"/>
        <w:gridCol w:w="1968"/>
      </w:tblGrid>
      <w:tr w:rsidR="00CA41B6" w:rsidRPr="00521FC9" w14:paraId="5F4B6FE8" w14:textId="77777777" w:rsidTr="00512BAA">
        <w:tc>
          <w:tcPr>
            <w:tcW w:w="2296" w:type="dxa"/>
            <w:shd w:val="clear" w:color="auto" w:fill="D9D9D9" w:themeFill="background1" w:themeFillShade="D9"/>
          </w:tcPr>
          <w:p w14:paraId="31A5FA35" w14:textId="5216720C" w:rsidR="00CA41B6" w:rsidRPr="00521FC9" w:rsidRDefault="00CA41B6" w:rsidP="004438B9">
            <w:pPr>
              <w:pStyle w:val="44"/>
              <w:keepNext/>
              <w:tabs>
                <w:tab w:val="center" w:pos="1734"/>
              </w:tabs>
              <w:spacing w:before="0" w:line="240" w:lineRule="auto"/>
              <w:rPr>
                <w:b/>
                <w:sz w:val="20"/>
                <w:szCs w:val="20"/>
              </w:rPr>
            </w:pPr>
            <w:bookmarkStart w:id="36" w:name="_Toc424742768"/>
            <w:bookmarkStart w:id="37" w:name="_Toc424750347"/>
            <w:bookmarkStart w:id="38" w:name="_Toc424793664"/>
            <w:bookmarkStart w:id="39" w:name="_Toc424793702"/>
            <w:bookmarkStart w:id="40" w:name="_Toc424810043"/>
            <w:bookmarkStart w:id="41" w:name="_Toc424841676"/>
            <w:bookmarkStart w:id="42" w:name="_Toc424846593"/>
            <w:bookmarkStart w:id="43" w:name="_Toc422853686"/>
            <w:bookmarkStart w:id="44" w:name="_Toc422853687"/>
            <w:bookmarkStart w:id="45" w:name="_Toc424793703"/>
            <w:bookmarkStart w:id="46" w:name="_Toc424810044"/>
            <w:bookmarkStart w:id="47" w:name="_Toc424841677"/>
            <w:bookmarkStart w:id="48" w:name="_Toc424846594"/>
            <w:bookmarkStart w:id="49" w:name="_Toc410952188"/>
            <w:bookmarkStart w:id="50" w:name="_Toc410952520"/>
            <w:bookmarkStart w:id="51" w:name="_Toc410952850"/>
            <w:bookmarkStart w:id="52" w:name="_Toc411252960"/>
            <w:bookmarkStart w:id="53" w:name="_Toc411323663"/>
            <w:bookmarkStart w:id="54" w:name="_Toc410952189"/>
            <w:bookmarkStart w:id="55" w:name="_Toc410952521"/>
            <w:bookmarkStart w:id="56" w:name="_Toc410952851"/>
            <w:bookmarkStart w:id="57" w:name="_Toc411252961"/>
            <w:bookmarkStart w:id="58" w:name="_Toc411323664"/>
            <w:bookmarkStart w:id="59" w:name="_Toc410952190"/>
            <w:bookmarkStart w:id="60" w:name="_Toc410952522"/>
            <w:bookmarkStart w:id="61" w:name="_Toc410952852"/>
            <w:bookmarkStart w:id="62" w:name="_Toc411252962"/>
            <w:bookmarkStart w:id="63" w:name="_Toc411323665"/>
            <w:bookmarkStart w:id="64" w:name="_Toc410952191"/>
            <w:bookmarkStart w:id="65" w:name="_Toc410952523"/>
            <w:bookmarkStart w:id="66" w:name="_Toc410952853"/>
            <w:bookmarkStart w:id="67" w:name="_Toc411252963"/>
            <w:bookmarkStart w:id="68" w:name="_Toc411323666"/>
            <w:bookmarkStart w:id="69" w:name="_Hlt311047328"/>
            <w:bookmarkStart w:id="70" w:name="_Toc270006882"/>
            <w:bookmarkStart w:id="71" w:name="_Toc270011090"/>
            <w:bookmarkStart w:id="72" w:name="_Toc270089354"/>
            <w:bookmarkStart w:id="73" w:name="_Toc270104519"/>
            <w:bookmarkStart w:id="74" w:name="_Toc270338110"/>
            <w:bookmarkStart w:id="75" w:name="_Toc424793668"/>
            <w:bookmarkStart w:id="76" w:name="_Toc424793706"/>
            <w:bookmarkStart w:id="77" w:name="_Toc424810047"/>
            <w:bookmarkStart w:id="78" w:name="_Toc424841680"/>
            <w:bookmarkStart w:id="79" w:name="_Toc424846597"/>
            <w:bookmarkStart w:id="80" w:name="_Toc424742773"/>
            <w:bookmarkStart w:id="81" w:name="_Toc424750352"/>
            <w:bookmarkStart w:id="82" w:name="_Toc424793669"/>
            <w:bookmarkStart w:id="83" w:name="_Toc424793707"/>
            <w:bookmarkStart w:id="84" w:name="_Toc424810048"/>
            <w:bookmarkStart w:id="85" w:name="_Toc424841681"/>
            <w:bookmarkStart w:id="86" w:name="_Toc424846598"/>
            <w:bookmarkStart w:id="87" w:name="_Toc424742775"/>
            <w:bookmarkStart w:id="88" w:name="_Toc424750354"/>
            <w:bookmarkStart w:id="89" w:name="_Toc424793671"/>
            <w:bookmarkStart w:id="90" w:name="_Toc424793709"/>
            <w:bookmarkStart w:id="91" w:name="_Toc424810050"/>
            <w:bookmarkStart w:id="92" w:name="_Toc424841683"/>
            <w:bookmarkStart w:id="93" w:name="_Toc424846600"/>
            <w:bookmarkStart w:id="94" w:name="_Toc424742776"/>
            <w:bookmarkStart w:id="95" w:name="_Toc424750355"/>
            <w:bookmarkStart w:id="96" w:name="_Toc424793672"/>
            <w:bookmarkStart w:id="97" w:name="_Toc424793710"/>
            <w:bookmarkStart w:id="98" w:name="_Toc424810051"/>
            <w:bookmarkStart w:id="99" w:name="_Toc424841684"/>
            <w:bookmarkStart w:id="100" w:name="_Toc424846601"/>
            <w:bookmarkStart w:id="101" w:name="_Toc424742777"/>
            <w:bookmarkStart w:id="102" w:name="_Toc424750356"/>
            <w:bookmarkStart w:id="103" w:name="_Toc424793673"/>
            <w:bookmarkStart w:id="104" w:name="_Toc424793711"/>
            <w:bookmarkStart w:id="105" w:name="_Toc424810052"/>
            <w:bookmarkStart w:id="106" w:name="_Toc424841685"/>
            <w:bookmarkStart w:id="107" w:name="_Toc424846602"/>
            <w:bookmarkStart w:id="108" w:name="_Toc424742778"/>
            <w:bookmarkStart w:id="109" w:name="_Toc424750357"/>
            <w:bookmarkStart w:id="110" w:name="_Toc424793674"/>
            <w:bookmarkStart w:id="111" w:name="_Toc424793712"/>
            <w:bookmarkStart w:id="112" w:name="_Toc424810053"/>
            <w:bookmarkStart w:id="113" w:name="_Toc424841686"/>
            <w:bookmarkStart w:id="114" w:name="_Toc424846603"/>
            <w:bookmarkStart w:id="115" w:name="_Toc424742782"/>
            <w:bookmarkStart w:id="116" w:name="_Toc424750361"/>
            <w:bookmarkStart w:id="117" w:name="_Toc424793678"/>
            <w:bookmarkStart w:id="118" w:name="_Toc424793716"/>
            <w:bookmarkStart w:id="119" w:name="_Toc424810057"/>
            <w:bookmarkStart w:id="120" w:name="_Toc424742783"/>
            <w:bookmarkStart w:id="121" w:name="_Toc424750362"/>
            <w:bookmarkStart w:id="122" w:name="_Toc424793679"/>
            <w:bookmarkStart w:id="123" w:name="_Toc424793717"/>
            <w:bookmarkStart w:id="124" w:name="_Toc424810058"/>
            <w:bookmarkStart w:id="125" w:name="_Ref37376295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521FC9">
              <w:rPr>
                <w:b/>
                <w:sz w:val="20"/>
                <w:szCs w:val="20"/>
              </w:rPr>
              <w:t>Способ закупки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522" w:type="dxa"/>
            <w:gridSpan w:val="6"/>
            <w:shd w:val="clear" w:color="auto" w:fill="D9D9D9" w:themeFill="background1" w:themeFillShade="D9"/>
          </w:tcPr>
          <w:p w14:paraId="2E072B58" w14:textId="14D79BD9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14:paraId="12CBB195" w14:textId="1B47D6C6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Аукцион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2B68673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21FC9">
              <w:rPr>
                <w:b/>
                <w:sz w:val="20"/>
                <w:szCs w:val="20"/>
              </w:rPr>
              <w:t>Редукцион</w:t>
            </w:r>
            <w:proofErr w:type="spellEnd"/>
          </w:p>
        </w:tc>
      </w:tr>
      <w:tr w:rsidR="00CA41B6" w:rsidRPr="00521FC9" w14:paraId="734A780C" w14:textId="77777777" w:rsidTr="00512BAA">
        <w:tc>
          <w:tcPr>
            <w:tcW w:w="2296" w:type="dxa"/>
          </w:tcPr>
          <w:p w14:paraId="6C10FE7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62FEACE9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51E15B31" w14:textId="4001ECBF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II группы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A7EED4D" w14:textId="64169866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626261B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</w:r>
            <w:r w:rsidRPr="00521FC9">
              <w:rPr>
                <w:sz w:val="20"/>
                <w:szCs w:val="20"/>
                <w:lang w:val="en-US"/>
              </w:rPr>
              <w:t>I</w:t>
            </w:r>
            <w:r w:rsidRPr="00521FC9">
              <w:rPr>
                <w:sz w:val="20"/>
                <w:szCs w:val="20"/>
              </w:rPr>
              <w:t>I группы</w:t>
            </w:r>
          </w:p>
        </w:tc>
      </w:tr>
      <w:tr w:rsidR="00CA41B6" w:rsidRPr="00521FC9" w14:paraId="5CDED0D9" w14:textId="5A974262" w:rsidTr="00512BAA">
        <w:tc>
          <w:tcPr>
            <w:tcW w:w="2296" w:type="dxa"/>
          </w:tcPr>
          <w:p w14:paraId="0AEC5FC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3262" w:type="dxa"/>
            <w:gridSpan w:val="2"/>
            <w:tcBorders>
              <w:bottom w:val="nil"/>
            </w:tcBorders>
          </w:tcPr>
          <w:p w14:paraId="2922C256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nil"/>
            </w:tcBorders>
          </w:tcPr>
          <w:p w14:paraId="02D4A33E" w14:textId="77777777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tcBorders>
              <w:bottom w:val="nil"/>
            </w:tcBorders>
          </w:tcPr>
          <w:p w14:paraId="77DA9B31" w14:textId="4D745458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2B678A25" w14:textId="2FFD769D" w:rsidTr="00512BAA">
        <w:tc>
          <w:tcPr>
            <w:tcW w:w="2296" w:type="dxa"/>
          </w:tcPr>
          <w:p w14:paraId="6AFEEBAC" w14:textId="0B89E29D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основаниях, без ограничения размера НМЦ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  <w:tcBorders>
              <w:top w:val="nil"/>
            </w:tcBorders>
          </w:tcPr>
          <w:p w14:paraId="50A41354" w14:textId="4A3DDB9C" w:rsidR="00CA41B6" w:rsidRPr="00521FC9" w:rsidRDefault="00CA41B6" w:rsidP="002736FB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15 дней </w:t>
            </w:r>
          </w:p>
        </w:tc>
        <w:tc>
          <w:tcPr>
            <w:tcW w:w="3260" w:type="dxa"/>
            <w:gridSpan w:val="4"/>
            <w:tcBorders>
              <w:top w:val="nil"/>
            </w:tcBorders>
          </w:tcPr>
          <w:p w14:paraId="06850423" w14:textId="65F15A9A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30 дней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29BC3848" w14:textId="32872AE3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 дней</w:t>
            </w:r>
          </w:p>
        </w:tc>
      </w:tr>
      <w:tr w:rsidR="00CA41B6" w:rsidRPr="00521FC9" w14:paraId="473196FE" w14:textId="77E7AA9C" w:rsidTr="00512BAA">
        <w:tc>
          <w:tcPr>
            <w:tcW w:w="2296" w:type="dxa"/>
          </w:tcPr>
          <w:p w14:paraId="3E2B6663" w14:textId="3AD6E7A8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30 млн.  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2203BF9B" w14:textId="6181F611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0" w:type="dxa"/>
            <w:gridSpan w:val="4"/>
          </w:tcPr>
          <w:p w14:paraId="696D7185" w14:textId="34AD4BBF" w:rsidR="00CA41B6" w:rsidRPr="00F5024B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>Не применимо</w:t>
            </w:r>
            <w:bookmarkStart w:id="126" w:name="_GoBack"/>
            <w:bookmarkEnd w:id="126"/>
          </w:p>
        </w:tc>
        <w:tc>
          <w:tcPr>
            <w:tcW w:w="3261" w:type="dxa"/>
            <w:gridSpan w:val="3"/>
          </w:tcPr>
          <w:p w14:paraId="04DA5668" w14:textId="37FC69A3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3" w:type="dxa"/>
            <w:gridSpan w:val="2"/>
          </w:tcPr>
          <w:p w14:paraId="0D891EAE" w14:textId="20BFC405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70A665E5" w14:textId="5F72D2DB" w:rsidTr="00512BAA">
        <w:tc>
          <w:tcPr>
            <w:tcW w:w="2296" w:type="dxa"/>
          </w:tcPr>
          <w:p w14:paraId="56968F61" w14:textId="56B826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Минимальный срок, устанавливаемый на подачу заявок на участие закупке у субъектов МСП, НМЦ превышает 30 млн. руб. с НДС </w:t>
            </w:r>
            <w:r w:rsidRPr="00521FC9">
              <w:rPr>
                <w:sz w:val="20"/>
                <w:szCs w:val="20"/>
              </w:rPr>
              <w:lastRenderedPageBreak/>
              <w:t>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69077219" w14:textId="18FA94D0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>Не менее чем за 15 дней</w:t>
            </w:r>
          </w:p>
        </w:tc>
        <w:tc>
          <w:tcPr>
            <w:tcW w:w="3260" w:type="dxa"/>
            <w:gridSpan w:val="4"/>
          </w:tcPr>
          <w:p w14:paraId="3C0AEBE3" w14:textId="2F6F91DD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5DB12A08" w14:textId="26A8FD52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 дней</w:t>
            </w:r>
          </w:p>
        </w:tc>
        <w:tc>
          <w:tcPr>
            <w:tcW w:w="3263" w:type="dxa"/>
            <w:gridSpan w:val="2"/>
          </w:tcPr>
          <w:p w14:paraId="53101444" w14:textId="6DAA979C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65FF538" w14:textId="77777777" w:rsidTr="00512BAA">
        <w:tc>
          <w:tcPr>
            <w:tcW w:w="2296" w:type="dxa"/>
          </w:tcPr>
          <w:p w14:paraId="547A657D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6522" w:type="dxa"/>
            <w:gridSpan w:val="6"/>
          </w:tcPr>
          <w:p w14:paraId="75C09210" w14:textId="677A2AC3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  <w:tc>
          <w:tcPr>
            <w:tcW w:w="6524" w:type="dxa"/>
            <w:gridSpan w:val="5"/>
          </w:tcPr>
          <w:p w14:paraId="33D03A79" w14:textId="0A0826AE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CA41B6" w:rsidRPr="00521FC9" w14:paraId="2ECFEE82" w14:textId="77777777" w:rsidTr="00512BAA">
        <w:tc>
          <w:tcPr>
            <w:tcW w:w="2296" w:type="dxa"/>
          </w:tcPr>
          <w:p w14:paraId="3A4F4733" w14:textId="77777777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6522" w:type="dxa"/>
            <w:gridSpan w:val="6"/>
          </w:tcPr>
          <w:p w14:paraId="437EC0F7" w14:textId="768E92EA" w:rsidR="00CA41B6" w:rsidRPr="00521FC9" w:rsidRDefault="00CA41B6" w:rsidP="00913BA3">
            <w:pPr>
              <w:pStyle w:val="44"/>
              <w:tabs>
                <w:tab w:val="left" w:pos="284"/>
              </w:tabs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Конкурс проводится во всех случаях, если иное не предусмотрено законодательством Российской Федерации и Положением о закупке</w:t>
            </w:r>
          </w:p>
        </w:tc>
        <w:tc>
          <w:tcPr>
            <w:tcW w:w="6524" w:type="dxa"/>
            <w:gridSpan w:val="5"/>
          </w:tcPr>
          <w:p w14:paraId="0BB8B538" w14:textId="77B05A22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1. при проведении закупок продукции, единственным критерием оценки которой является «Цена договора или цена за единицу продукции», в целях обеспечения возможности многократного снижения цены заявки со стороны участника закупки – вне зависимости от размера НМЦ;</w:t>
            </w:r>
          </w:p>
          <w:p w14:paraId="480CD18D" w14:textId="1DB68BFB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2. в иных случаях, если это установлено в соответствии с законодательством</w:t>
            </w:r>
          </w:p>
        </w:tc>
      </w:tr>
      <w:tr w:rsidR="00CA41B6" w:rsidRPr="00521FC9" w14:paraId="19003CDA" w14:textId="77777777" w:rsidTr="00512BAA">
        <w:tc>
          <w:tcPr>
            <w:tcW w:w="2296" w:type="dxa"/>
            <w:shd w:val="clear" w:color="auto" w:fill="D9D9D9" w:themeFill="background1" w:themeFillShade="D9"/>
          </w:tcPr>
          <w:p w14:paraId="5FC4AC01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17079588" w14:textId="70BD8BE2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предложений / тендер</w:t>
            </w:r>
          </w:p>
        </w:tc>
      </w:tr>
      <w:tr w:rsidR="00CA41B6" w:rsidRPr="00521FC9" w14:paraId="3145FBDF" w14:textId="69F9D34B" w:rsidTr="00512BAA">
        <w:tc>
          <w:tcPr>
            <w:tcW w:w="2296" w:type="dxa"/>
          </w:tcPr>
          <w:p w14:paraId="392B44BF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2" w:type="dxa"/>
            <w:gridSpan w:val="6"/>
          </w:tcPr>
          <w:p w14:paraId="59FD2F57" w14:textId="175B1588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</w:p>
        </w:tc>
        <w:tc>
          <w:tcPr>
            <w:tcW w:w="6524" w:type="dxa"/>
            <w:gridSpan w:val="5"/>
          </w:tcPr>
          <w:p w14:paraId="302BD9A9" w14:textId="190E7076" w:rsidR="00CA41B6" w:rsidRPr="00521FC9" w:rsidRDefault="00CA41B6" w:rsidP="00AF5AAE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2D7742" w:rsidRPr="00521FC9" w14:paraId="5F4728F1" w14:textId="77777777" w:rsidTr="00115F81">
        <w:tc>
          <w:tcPr>
            <w:tcW w:w="2296" w:type="dxa"/>
            <w:tcBorders>
              <w:bottom w:val="single" w:sz="4" w:space="0" w:color="auto"/>
            </w:tcBorders>
          </w:tcPr>
          <w:p w14:paraId="64DC7785" w14:textId="77777777" w:rsidR="002D7742" w:rsidRPr="00521FC9" w:rsidRDefault="002D7742" w:rsidP="00434338">
            <w:pPr>
              <w:pStyle w:val="44"/>
              <w:keepNext/>
              <w:spacing w:before="0" w:line="240" w:lineRule="auto"/>
              <w:jc w:val="left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14:paraId="1593B9AF" w14:textId="610DF997" w:rsidR="002D7742" w:rsidRPr="00521FC9" w:rsidRDefault="002D7742" w:rsidP="00AF5AAE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6A07BC42" w14:textId="77777777" w:rsidTr="002D7742">
        <w:tc>
          <w:tcPr>
            <w:tcW w:w="2296" w:type="dxa"/>
          </w:tcPr>
          <w:p w14:paraId="47FA927F" w14:textId="1BE9074E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дня проведения запроса предложений)</w:t>
            </w:r>
          </w:p>
        </w:tc>
        <w:tc>
          <w:tcPr>
            <w:tcW w:w="13046" w:type="dxa"/>
            <w:gridSpan w:val="11"/>
            <w:tcBorders>
              <w:top w:val="nil"/>
            </w:tcBorders>
          </w:tcPr>
          <w:p w14:paraId="214EE083" w14:textId="095895CB" w:rsidR="00CA41B6" w:rsidRPr="00521FC9" w:rsidRDefault="00CA41B6" w:rsidP="00EC265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7 рабочих дней </w:t>
            </w:r>
          </w:p>
        </w:tc>
      </w:tr>
      <w:tr w:rsidR="00CA41B6" w:rsidRPr="00521FC9" w14:paraId="6EC26D59" w14:textId="77777777" w:rsidTr="00512BAA">
        <w:tc>
          <w:tcPr>
            <w:tcW w:w="2296" w:type="dxa"/>
          </w:tcPr>
          <w:p w14:paraId="0BF7E917" w14:textId="58CE1060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15 млн. руб. с НДС (устанавливается до дня проведения запроса предложений)</w:t>
            </w:r>
          </w:p>
        </w:tc>
        <w:tc>
          <w:tcPr>
            <w:tcW w:w="6522" w:type="dxa"/>
            <w:gridSpan w:val="6"/>
            <w:tcBorders>
              <w:top w:val="nil"/>
            </w:tcBorders>
          </w:tcPr>
          <w:p w14:paraId="3ACE3881" w14:textId="4A3EEC46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</w:t>
            </w:r>
            <w:r w:rsidR="002D7742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 xml:space="preserve"> рабочих дней</w:t>
            </w:r>
            <w:r w:rsidR="00023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19FF35DF" w14:textId="48889523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336A2066" w14:textId="77777777" w:rsidTr="00512BAA">
        <w:tc>
          <w:tcPr>
            <w:tcW w:w="2296" w:type="dxa"/>
          </w:tcPr>
          <w:p w14:paraId="45CE126F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 w:rsidDel="00925FE1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6" w:type="dxa"/>
            <w:gridSpan w:val="11"/>
          </w:tcPr>
          <w:p w14:paraId="7AFB46DC" w14:textId="145A9012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Установлен, за исключением:</w:t>
            </w:r>
          </w:p>
          <w:p w14:paraId="0229C78A" w14:textId="51626C7B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1) закупок финансовых услуг согласно подп. 19.11.3(1)</w:t>
            </w:r>
            <w:r w:rsidRPr="004B49B3">
              <w:rPr>
                <w:sz w:val="20"/>
                <w:szCs w:val="20"/>
              </w:rPr>
              <w:t>, 19.</w:t>
            </w:r>
            <w:r>
              <w:rPr>
                <w:sz w:val="20"/>
                <w:szCs w:val="20"/>
              </w:rPr>
              <w:t>11.4(1)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  <w:p w14:paraId="59C8BB47" w14:textId="4EBCEA3A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2) 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  <w:p w14:paraId="0DA5F9BB" w14:textId="44B4D67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3) осуществление лизингодателем, являющимся организацией Корпорации, закупок по выбору поставщика предмета лизинга согласно подп. 19.18.6(1) Положения</w:t>
            </w:r>
          </w:p>
        </w:tc>
      </w:tr>
      <w:tr w:rsidR="00CA41B6" w:rsidRPr="00521FC9" w14:paraId="0F4E95BD" w14:textId="77777777" w:rsidTr="00512BAA">
        <w:tc>
          <w:tcPr>
            <w:tcW w:w="2296" w:type="dxa"/>
          </w:tcPr>
          <w:p w14:paraId="0969BC01" w14:textId="14DA69A6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6" w:type="dxa"/>
            <w:gridSpan w:val="11"/>
          </w:tcPr>
          <w:p w14:paraId="385E28C3" w14:textId="0308E88A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</w:tr>
      <w:tr w:rsidR="00CA41B6" w:rsidRPr="00521FC9" w14:paraId="5EC6F3CC" w14:textId="77777777" w:rsidTr="00512BAA">
        <w:tc>
          <w:tcPr>
            <w:tcW w:w="2296" w:type="dxa"/>
          </w:tcPr>
          <w:p w14:paraId="54D31F6B" w14:textId="3B64CED9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6" w:type="dxa"/>
            <w:gridSpan w:val="11"/>
          </w:tcPr>
          <w:p w14:paraId="426928B5" w14:textId="777D9C84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предложений / тендер применяется при проведении закупок на общих основаниях при наличии одного из следующих условий:</w:t>
            </w:r>
          </w:p>
          <w:p w14:paraId="574B839D" w14:textId="6AFB183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FA5132">
              <w:rPr>
                <w:sz w:val="20"/>
                <w:szCs w:val="20"/>
              </w:rPr>
              <w:t>50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НДС;</w:t>
            </w:r>
          </w:p>
          <w:p w14:paraId="48E6DE77" w14:textId="7B500B5D" w:rsidR="00C9773B" w:rsidRPr="00521FC9" w:rsidRDefault="00CA41B6" w:rsidP="004422D4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</w:t>
            </w:r>
            <w:r w:rsidR="00177833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 xml:space="preserve">и закупается продукция в целях исполнения обязательств по заключенному заказчиком договору с третьим лицом, </w:t>
            </w:r>
            <w:r w:rsidR="00601B4C">
              <w:rPr>
                <w:sz w:val="20"/>
                <w:szCs w:val="20"/>
              </w:rPr>
              <w:t>при этом</w:t>
            </w:r>
            <w:r w:rsidR="00C9773B">
              <w:rPr>
                <w:sz w:val="20"/>
                <w:szCs w:val="20"/>
              </w:rPr>
              <w:t xml:space="preserve"> п</w:t>
            </w:r>
            <w:r w:rsidR="00C9773B" w:rsidRPr="00521FC9">
              <w:rPr>
                <w:sz w:val="20"/>
                <w:szCs w:val="20"/>
              </w:rPr>
              <w:t xml:space="preserve">рименение конкурса неприемлемо ввиду отсутствия времени на </w:t>
            </w:r>
            <w:r w:rsidR="00C9773B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проведение и заключение договора по итогам </w:t>
            </w:r>
            <w:r w:rsidR="00A85CA8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проведения;</w:t>
            </w:r>
          </w:p>
          <w:p w14:paraId="3813FAC1" w14:textId="5722AA8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вне зависимости от размера НМЦ проводится запрос предложений / тендер по результатам предварительного квалификационного отбора участников закупки для серии закупок (подраздел 8.2. Положения), </w:t>
            </w:r>
          </w:p>
          <w:p w14:paraId="71879D32" w14:textId="12A896A8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>вне зависимости от размера НМЦ проводится запрос предложений / тендер при осуществлении закупок финансовых услуг согласно подп. 19.11.3(1)</w:t>
            </w:r>
            <w:r>
              <w:rPr>
                <w:sz w:val="20"/>
                <w:szCs w:val="20"/>
              </w:rPr>
              <w:t>, 19.11.4(1)</w:t>
            </w:r>
            <w:r w:rsidRPr="00521FC9">
              <w:rPr>
                <w:sz w:val="20"/>
                <w:szCs w:val="20"/>
              </w:rPr>
              <w:t xml:space="preserve"> Положения,</w:t>
            </w:r>
          </w:p>
          <w:p w14:paraId="7AA67442" w14:textId="74493CB7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лизингодателем, являющимся организацией Корпорации, проводится запрос предложений / тендер при осуществлении закупок по выбору поставщика предмета лизинга согласно подп. 19.18.6(1) Положения</w:t>
            </w:r>
          </w:p>
        </w:tc>
      </w:tr>
      <w:tr w:rsidR="00CA41B6" w:rsidRPr="00521FC9" w14:paraId="5AAAD70D" w14:textId="77777777" w:rsidTr="00512BAA">
        <w:tc>
          <w:tcPr>
            <w:tcW w:w="2296" w:type="dxa"/>
            <w:shd w:val="clear" w:color="auto" w:fill="D9D9D9" w:themeFill="background1" w:themeFillShade="D9"/>
          </w:tcPr>
          <w:p w14:paraId="3CF49C34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lastRenderedPageBreak/>
              <w:t>Способ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0F195A53" w14:textId="44CCFFF9" w:rsidR="00CA41B6" w:rsidRPr="00521FC9" w:rsidRDefault="00CA41B6" w:rsidP="00520216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котировок / запрос цен</w:t>
            </w:r>
          </w:p>
        </w:tc>
      </w:tr>
      <w:tr w:rsidR="00CA41B6" w:rsidRPr="00521FC9" w14:paraId="70C62398" w14:textId="25A7FE2A" w:rsidTr="00512BAA">
        <w:tc>
          <w:tcPr>
            <w:tcW w:w="2296" w:type="dxa"/>
            <w:shd w:val="clear" w:color="auto" w:fill="auto"/>
          </w:tcPr>
          <w:p w14:paraId="6708F0B3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EF7FFD" w14:textId="0DAE24C2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</w:p>
        </w:tc>
        <w:tc>
          <w:tcPr>
            <w:tcW w:w="6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CE5332" w14:textId="0AAB2678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CA41B6" w:rsidRPr="00521FC9" w14:paraId="0A19EBCF" w14:textId="77777777" w:rsidTr="00512BAA">
        <w:tc>
          <w:tcPr>
            <w:tcW w:w="2296" w:type="dxa"/>
            <w:shd w:val="clear" w:color="auto" w:fill="auto"/>
          </w:tcPr>
          <w:p w14:paraId="7C507A26" w14:textId="4A4A6879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  <w:vMerge w:val="restart"/>
          </w:tcPr>
          <w:p w14:paraId="3F49B7B8" w14:textId="1FD60316" w:rsidR="00CA41B6" w:rsidRPr="00521FC9" w:rsidRDefault="00CA41B6" w:rsidP="002D7742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5 рабочих дней </w:t>
            </w:r>
          </w:p>
        </w:tc>
      </w:tr>
      <w:tr w:rsidR="00CA41B6" w:rsidRPr="00521FC9" w14:paraId="2B703667" w14:textId="77777777" w:rsidTr="00512BAA">
        <w:tc>
          <w:tcPr>
            <w:tcW w:w="2296" w:type="dxa"/>
          </w:tcPr>
          <w:p w14:paraId="1F780F23" w14:textId="4B02668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даты окончания срока подачи заявок)</w:t>
            </w:r>
          </w:p>
        </w:tc>
        <w:tc>
          <w:tcPr>
            <w:tcW w:w="13046" w:type="dxa"/>
            <w:gridSpan w:val="11"/>
            <w:vMerge/>
          </w:tcPr>
          <w:p w14:paraId="77F920E7" w14:textId="53332167" w:rsidR="00CA41B6" w:rsidRPr="00521FC9" w:rsidRDefault="00CA41B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41B6" w:rsidRPr="00521FC9" w14:paraId="7526D3BF" w14:textId="77777777" w:rsidTr="00512BAA">
        <w:tc>
          <w:tcPr>
            <w:tcW w:w="2296" w:type="dxa"/>
          </w:tcPr>
          <w:p w14:paraId="42F6CFA3" w14:textId="5DCA1BF3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у субъектов МСП, НМЦ не превышает 7 млн руб. с НДС (устанавливается до даты окончания срока подачи заявок)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</w:tcBorders>
          </w:tcPr>
          <w:p w14:paraId="7D582506" w14:textId="6690C930" w:rsidR="00CA41B6" w:rsidRPr="00521FC9" w:rsidRDefault="00CA41B6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</w:t>
            </w:r>
            <w:r w:rsidR="002D7742">
              <w:rPr>
                <w:sz w:val="20"/>
                <w:szCs w:val="20"/>
              </w:rPr>
              <w:t>4</w:t>
            </w:r>
            <w:r w:rsidR="002D7742" w:rsidRPr="00521FC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рабочих дн</w:t>
            </w:r>
            <w:r w:rsidR="00306D99">
              <w:rPr>
                <w:sz w:val="20"/>
                <w:szCs w:val="20"/>
              </w:rPr>
              <w:t>я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</w:tcBorders>
          </w:tcPr>
          <w:p w14:paraId="3DD024F6" w14:textId="70BC2804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09ED800" w14:textId="77777777" w:rsidTr="00512BAA">
        <w:tc>
          <w:tcPr>
            <w:tcW w:w="2296" w:type="dxa"/>
          </w:tcPr>
          <w:p w14:paraId="0AE3EA42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6" w:type="dxa"/>
            <w:gridSpan w:val="11"/>
            <w:tcBorders>
              <w:right w:val="single" w:sz="4" w:space="0" w:color="auto"/>
            </w:tcBorders>
          </w:tcPr>
          <w:p w14:paraId="33BF6552" w14:textId="399155E2" w:rsidR="00CA41B6" w:rsidRPr="00521FC9" w:rsidRDefault="00CA41B6" w:rsidP="00E96AAF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 w:rsidRPr="004438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исключением</w:t>
            </w:r>
            <w:r w:rsidRPr="004438B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</w:tc>
      </w:tr>
      <w:tr w:rsidR="00CA41B6" w:rsidRPr="00521FC9" w14:paraId="60824404" w14:textId="77777777" w:rsidTr="00512BAA">
        <w:tc>
          <w:tcPr>
            <w:tcW w:w="2296" w:type="dxa"/>
          </w:tcPr>
          <w:p w14:paraId="78D15056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6" w:type="dxa"/>
            <w:gridSpan w:val="11"/>
            <w:tcBorders>
              <w:right w:val="single" w:sz="4" w:space="0" w:color="auto"/>
            </w:tcBorders>
          </w:tcPr>
          <w:p w14:paraId="1103F95E" w14:textId="55161CE0" w:rsidR="00CA41B6" w:rsidRPr="00521FC9" w:rsidRDefault="00CA41B6" w:rsidP="003E00E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Единственным критерием оценки является «Цена договора или цена за единицу продукции» </w:t>
            </w:r>
          </w:p>
        </w:tc>
      </w:tr>
      <w:tr w:rsidR="00CA41B6" w:rsidRPr="00521FC9" w14:paraId="792B4F55" w14:textId="77777777" w:rsidTr="00512BAA">
        <w:tc>
          <w:tcPr>
            <w:tcW w:w="2296" w:type="dxa"/>
          </w:tcPr>
          <w:p w14:paraId="0078487D" w14:textId="01D9AA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6" w:type="dxa"/>
            <w:gridSpan w:val="11"/>
          </w:tcPr>
          <w:p w14:paraId="2181A0A1" w14:textId="66209087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котировок / запрос цен применяется при наличии одного из следующих условий:</w:t>
            </w:r>
          </w:p>
          <w:p w14:paraId="53186D64" w14:textId="5B83184B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0 млн. руб. с НДС и закупается продукция, единственным критерием оценки которой является «Цена договора или цена за единицу продукции»;</w:t>
            </w:r>
          </w:p>
          <w:p w14:paraId="6B297C8A" w14:textId="122801ED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bookmarkStart w:id="127" w:name="_Ref497296110"/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</w:t>
            </w:r>
            <w:r w:rsidR="00FA5132" w:rsidRPr="00521FC9">
              <w:rPr>
                <w:sz w:val="20"/>
                <w:szCs w:val="20"/>
              </w:rPr>
              <w:t>0 </w:t>
            </w:r>
            <w:r w:rsidRPr="00521FC9">
              <w:rPr>
                <w:sz w:val="20"/>
                <w:szCs w:val="20"/>
              </w:rPr>
              <w:t>млн. руб. с НДС и закупается продукция в целях исполнения обязательств по заключенному заказчиком договору с третьим лицом, при выполнении совокупности следующих условий:</w:t>
            </w:r>
            <w:bookmarkEnd w:id="127"/>
          </w:p>
          <w:p w14:paraId="319BAF2C" w14:textId="2B7B2E26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CA41B6" w:rsidRPr="00521FC9">
              <w:rPr>
                <w:sz w:val="20"/>
                <w:szCs w:val="20"/>
              </w:rPr>
              <w:t>рименение аукциона / </w:t>
            </w:r>
            <w:proofErr w:type="spellStart"/>
            <w:r w:rsidR="00CA41B6" w:rsidRPr="00521FC9">
              <w:rPr>
                <w:sz w:val="20"/>
                <w:szCs w:val="20"/>
              </w:rPr>
              <w:t>редукциона</w:t>
            </w:r>
            <w:proofErr w:type="spellEnd"/>
            <w:r w:rsidR="00CA41B6" w:rsidRPr="00521FC9">
              <w:rPr>
                <w:sz w:val="20"/>
                <w:szCs w:val="20"/>
              </w:rPr>
              <w:t xml:space="preserve"> неприемлемо ввиду отсутствия времени на их проведение и заключение договора по итогам их проведения;</w:t>
            </w:r>
          </w:p>
          <w:p w14:paraId="46DF766E" w14:textId="2FC3B301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A41B6"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продукции»;</w:t>
            </w:r>
          </w:p>
          <w:p w14:paraId="05CF34DA" w14:textId="4856B93A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котировок / запрос цен по результатам предварительного квалификационного отбора участников закупки для серии закупок (подраздел 8.2. Положения).</w:t>
            </w:r>
          </w:p>
        </w:tc>
      </w:tr>
      <w:tr w:rsidR="008C39BD" w:rsidRPr="00521FC9" w14:paraId="2961ABEE" w14:textId="77777777" w:rsidTr="00512BAA">
        <w:trPr>
          <w:trHeight w:val="131"/>
        </w:trPr>
        <w:tc>
          <w:tcPr>
            <w:tcW w:w="2296" w:type="dxa"/>
            <w:vMerge w:val="restart"/>
            <w:shd w:val="clear" w:color="auto" w:fill="D9D9D9" w:themeFill="background1" w:themeFillShade="D9"/>
          </w:tcPr>
          <w:p w14:paraId="5BCF246D" w14:textId="443C9231" w:rsidR="008C39BD" w:rsidRPr="00521FC9" w:rsidRDefault="008C39BD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Способ</w:t>
            </w:r>
            <w:r w:rsidRPr="00521FC9">
              <w:rPr>
                <w:b/>
                <w:sz w:val="20"/>
                <w:szCs w:val="20"/>
              </w:rPr>
              <w:t xml:space="preserve">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34B54696" w14:textId="0AB570A3" w:rsidR="008C39BD" w:rsidRPr="004438B9" w:rsidRDefault="008C39BD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Неконкурентная закупка</w:t>
            </w:r>
          </w:p>
        </w:tc>
      </w:tr>
      <w:tr w:rsidR="00CA41B6" w:rsidRPr="00521FC9" w14:paraId="52D5C2A2" w14:textId="131CCB83" w:rsidTr="00512BAA">
        <w:tc>
          <w:tcPr>
            <w:tcW w:w="2296" w:type="dxa"/>
            <w:vMerge/>
            <w:shd w:val="clear" w:color="auto" w:fill="auto"/>
          </w:tcPr>
          <w:p w14:paraId="230D8F39" w14:textId="1B3DE50C" w:rsidR="00CA41B6" w:rsidRPr="00521FC9" w:rsidRDefault="00CA41B6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354D" w14:textId="15A1100C" w:rsidR="00CA41B6" w:rsidRPr="004438B9" w:rsidRDefault="00CA41B6" w:rsidP="0073141A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Б</w:t>
            </w:r>
            <w:r w:rsidRPr="00521FC9">
              <w:rPr>
                <w:b/>
                <w:sz w:val="20"/>
                <w:szCs w:val="20"/>
              </w:rPr>
              <w:t>езальтернативная закупка у единственного поставщика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8E01E" w14:textId="67A88F26" w:rsidR="00CA41B6" w:rsidRPr="004438B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В</w:t>
            </w:r>
            <w:r w:rsidRPr="00521FC9">
              <w:rPr>
                <w:b/>
                <w:sz w:val="20"/>
                <w:szCs w:val="20"/>
              </w:rPr>
              <w:t>нутригрупповая</w:t>
            </w:r>
            <w:r w:rsidRPr="004438B9">
              <w:rPr>
                <w:b/>
                <w:sz w:val="20"/>
                <w:szCs w:val="20"/>
              </w:rPr>
              <w:t xml:space="preserve"> закупка</w:t>
            </w:r>
            <w:r w:rsidRPr="00521FC9">
              <w:rPr>
                <w:b/>
                <w:sz w:val="20"/>
                <w:szCs w:val="20"/>
              </w:rPr>
              <w:t xml:space="preserve"> у единственного поставщика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B60F" w14:textId="0F2F9DF8" w:rsidR="00CA41B6" w:rsidRPr="004438B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С</w:t>
            </w:r>
            <w:r w:rsidRPr="00521FC9">
              <w:rPr>
                <w:b/>
                <w:sz w:val="20"/>
                <w:szCs w:val="20"/>
              </w:rPr>
              <w:t>рочная закупка у единственного поставщика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BDDA" w14:textId="2DF4F73D" w:rsidR="00CA41B6" w:rsidRPr="004438B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малого объема у единственного поставщика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AE10" w14:textId="310BA41E" w:rsidR="00CA41B6" w:rsidRPr="004438B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у единственного поставщика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DF1BD0" w14:textId="513CF68F" w:rsidR="00CA41B6" w:rsidRPr="004438B9" w:rsidRDefault="00CA41B6" w:rsidP="00512BAA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Закупка у единственного поставщика</w:t>
            </w:r>
            <w:r w:rsidR="005C134E">
              <w:rPr>
                <w:b/>
                <w:sz w:val="20"/>
                <w:szCs w:val="20"/>
              </w:rPr>
              <w:t xml:space="preserve"> услуг финансового характера 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FE2D8" w14:textId="670D2206" w:rsidR="00CA41B6" w:rsidRPr="004438B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Упрощенная закупка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1C62" w14:textId="2E9968BB" w:rsidR="00CA41B6" w:rsidRPr="004438B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 xml:space="preserve">Состязательные </w:t>
            </w:r>
            <w:r w:rsidRPr="004438B9">
              <w:rPr>
                <w:b/>
                <w:sz w:val="20"/>
                <w:szCs w:val="20"/>
              </w:rPr>
              <w:t>переговоры</w:t>
            </w:r>
          </w:p>
        </w:tc>
      </w:tr>
      <w:tr w:rsidR="008C39BD" w:rsidRPr="00521FC9" w14:paraId="5ADA02E7" w14:textId="7968075B" w:rsidTr="00512BAA">
        <w:tc>
          <w:tcPr>
            <w:tcW w:w="2296" w:type="dxa"/>
            <w:shd w:val="clear" w:color="auto" w:fill="auto"/>
          </w:tcPr>
          <w:p w14:paraId="287B9DAB" w14:textId="322CA6A1" w:rsidR="008C39BD" w:rsidRPr="00521FC9" w:rsidRDefault="008C39BD" w:rsidP="004438B9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6" w:type="dxa"/>
            <w:gridSpan w:val="11"/>
          </w:tcPr>
          <w:p w14:paraId="26EF1F0D" w14:textId="733B0062" w:rsidR="008C39BD" w:rsidRPr="00521FC9" w:rsidRDefault="008C39BD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и II группы</w:t>
            </w:r>
          </w:p>
        </w:tc>
      </w:tr>
      <w:tr w:rsidR="008C39BD" w:rsidRPr="00521FC9" w14:paraId="07010101" w14:textId="1A35EF07" w:rsidTr="00512BAA">
        <w:tc>
          <w:tcPr>
            <w:tcW w:w="2296" w:type="dxa"/>
            <w:shd w:val="clear" w:color="auto" w:fill="auto"/>
          </w:tcPr>
          <w:p w14:paraId="4D17108E" w14:textId="7601440E" w:rsidR="008C39BD" w:rsidRPr="00521FC9" w:rsidRDefault="008C39BD" w:rsidP="004438B9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</w:tcPr>
          <w:p w14:paraId="221F9D70" w14:textId="1528EA62" w:rsidR="008C39BD" w:rsidRPr="00521FC9" w:rsidRDefault="008C39BD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5026" w:rsidRPr="00521FC9" w14:paraId="5A4C99E4" w14:textId="267B10A1" w:rsidTr="00512BAA">
        <w:tc>
          <w:tcPr>
            <w:tcW w:w="2296" w:type="dxa"/>
            <w:shd w:val="clear" w:color="auto" w:fill="auto"/>
          </w:tcPr>
          <w:p w14:paraId="012584C6" w14:textId="299CB790" w:rsidR="002E5026" w:rsidRPr="00521FC9" w:rsidRDefault="002E5026" w:rsidP="004438B9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</w:p>
        </w:tc>
        <w:tc>
          <w:tcPr>
            <w:tcW w:w="93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A561" w14:textId="19FE354A" w:rsidR="002E5026" w:rsidRPr="004438B9" w:rsidRDefault="002E5026" w:rsidP="004438B9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31F34" w14:textId="6EDE07AF" w:rsidR="002E5026" w:rsidRPr="00521FC9" w:rsidRDefault="002E5026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4438B9">
              <w:rPr>
                <w:sz w:val="20"/>
                <w:szCs w:val="20"/>
              </w:rPr>
              <w:t xml:space="preserve">продолжительность </w:t>
            </w:r>
            <w:r w:rsidRPr="00521FC9">
              <w:rPr>
                <w:sz w:val="20"/>
                <w:szCs w:val="20"/>
              </w:rPr>
              <w:t>закупочной сессии</w:t>
            </w:r>
            <w:r w:rsidRPr="004438B9">
              <w:rPr>
                <w:sz w:val="20"/>
                <w:szCs w:val="20"/>
              </w:rPr>
              <w:t xml:space="preserve"> не может составлять менее 24 часов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C934" w14:textId="733AE521" w:rsidR="002E5026" w:rsidRPr="00521FC9" w:rsidRDefault="002E5026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3 рабочих дней, при запросе образцов товара – не менее 5 рабочих дней</w:t>
            </w:r>
          </w:p>
        </w:tc>
      </w:tr>
      <w:tr w:rsidR="00CA41B6" w:rsidRPr="00521FC9" w14:paraId="3A891650" w14:textId="23981298" w:rsidTr="00512BAA">
        <w:tc>
          <w:tcPr>
            <w:tcW w:w="2296" w:type="dxa"/>
            <w:shd w:val="clear" w:color="auto" w:fill="auto"/>
          </w:tcPr>
          <w:p w14:paraId="1F2A765B" w14:textId="7C3AC721" w:rsidR="00CA41B6" w:rsidRPr="00521FC9" w:rsidRDefault="00CA41B6" w:rsidP="004438B9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E912" w14:textId="572E12A6" w:rsidR="00CA41B6" w:rsidRPr="00521FC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ADF1" w14:textId="1B40043D" w:rsidR="00CA41B6" w:rsidRPr="00521FC9" w:rsidRDefault="00CA41B6" w:rsidP="004438B9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C32E" w14:textId="11D32573" w:rsidR="00CA41B6" w:rsidRPr="00521FC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50A7F0" w14:textId="2CD04900" w:rsidR="00CA41B6" w:rsidRPr="00521FC9" w:rsidRDefault="002E5026" w:rsidP="002E5026">
            <w:pPr>
              <w:pStyle w:val="44"/>
              <w:keepNext/>
              <w:spacing w:before="0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1734" w14:textId="76AA6E26" w:rsidR="00CA41B6" w:rsidRPr="00521FC9" w:rsidRDefault="00CA41B6" w:rsidP="004438B9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A41B6" w:rsidRPr="00521FC9" w14:paraId="571F2012" w14:textId="79368810" w:rsidTr="00512BAA">
        <w:tc>
          <w:tcPr>
            <w:tcW w:w="2296" w:type="dxa"/>
            <w:shd w:val="clear" w:color="auto" w:fill="auto"/>
          </w:tcPr>
          <w:p w14:paraId="174BC85C" w14:textId="3B5B3A90" w:rsidR="00CA41B6" w:rsidRPr="00521FC9" w:rsidRDefault="00CA41B6" w:rsidP="004438B9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  <w:r w:rsidRPr="00521FC9">
              <w:rPr>
                <w:rStyle w:val="af7"/>
                <w:sz w:val="20"/>
                <w:szCs w:val="20"/>
              </w:rPr>
              <w:footnoteReference w:id="2"/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2340" w14:textId="177E1C1C" w:rsidR="00CA41B6" w:rsidRPr="00521FC9" w:rsidRDefault="00CA41B6" w:rsidP="005C134E">
            <w:pPr>
              <w:pStyle w:val="44"/>
              <w:keepNext/>
              <w:spacing w:before="0" w:line="240" w:lineRule="auto"/>
              <w:ind w:left="-85" w:right="-85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6.6.2(8), 6.6.2(10), 6.6.2(11), 6.6.2(13), 6.6.2(15)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 xml:space="preserve">6.6.2(17), 6.6.2(19), 6.6.2(22), 6.6.2(29), 6.6.2(32), 6.6.2(40), 6.6.2(48), </w:t>
            </w:r>
            <w:r>
              <w:rPr>
                <w:sz w:val="20"/>
                <w:szCs w:val="20"/>
              </w:rPr>
              <w:t>6.6.2(60)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5248" w14:textId="0066516A" w:rsidR="00CA41B6" w:rsidRPr="00521FC9" w:rsidRDefault="00CA41B6" w:rsidP="004422D4">
            <w:pPr>
              <w:pStyle w:val="44"/>
              <w:keepNext/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6.6.2(12), 6.6.2(14), 6.6.2(21), 6.6.2(27), 6.6.2(28), 6.6.2(33), 6.6.2(36), 6.6.2(45)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6.6.2(47), 6.6.2(50), 6.6.2(51)</w:t>
            </w:r>
            <w:r w:rsidR="008A74DB">
              <w:rPr>
                <w:sz w:val="20"/>
                <w:szCs w:val="20"/>
              </w:rPr>
              <w:t>, 6.6.2(61)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A71F" w14:textId="5CF76A6C" w:rsidR="00CA41B6" w:rsidRPr="00521FC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6.6.2(9), 6.6.2(24), 6.6.2(38), 6.6.2(49)</w:t>
            </w:r>
            <w:r>
              <w:rPr>
                <w:sz w:val="20"/>
                <w:szCs w:val="20"/>
              </w:rPr>
              <w:t>, 6.6.2(58)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E190" w14:textId="4E616CD9" w:rsidR="00CA41B6" w:rsidRPr="00521FC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6.6.2(39) Положения)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EE4EC" w14:textId="3755F95B" w:rsidR="00CA41B6" w:rsidRPr="00521FC9" w:rsidRDefault="00CA41B6" w:rsidP="005C134E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6.6.2(18), 6.6.2(20), 6.6.2(23), 6.6.2(25), 6.6.2(26), 6.6.2(30),</w:t>
            </w:r>
            <w:r>
              <w:rPr>
                <w:sz w:val="20"/>
                <w:szCs w:val="20"/>
              </w:rPr>
              <w:t xml:space="preserve"> 6.6.2(31),</w:t>
            </w:r>
            <w:r w:rsidRPr="00521FC9">
              <w:rPr>
                <w:sz w:val="20"/>
                <w:szCs w:val="20"/>
              </w:rPr>
              <w:t xml:space="preserve"> 6.6.2(34), 6.6.2(35), 6.6.2(4</w:t>
            </w:r>
            <w:r>
              <w:rPr>
                <w:sz w:val="20"/>
                <w:szCs w:val="20"/>
              </w:rPr>
              <w:t>1</w:t>
            </w:r>
            <w:r w:rsidRPr="00521FC9">
              <w:rPr>
                <w:sz w:val="20"/>
                <w:szCs w:val="20"/>
              </w:rPr>
              <w:t>) - 6.6.2(44), 6.6.2(52)</w:t>
            </w:r>
            <w:r>
              <w:rPr>
                <w:sz w:val="20"/>
                <w:szCs w:val="20"/>
              </w:rPr>
              <w:t> - </w:t>
            </w:r>
            <w:r w:rsidRPr="00521FC9">
              <w:rPr>
                <w:sz w:val="20"/>
                <w:szCs w:val="20"/>
              </w:rPr>
              <w:t>6.6.2(5</w:t>
            </w:r>
            <w:r w:rsidR="005C134E">
              <w:rPr>
                <w:sz w:val="20"/>
                <w:szCs w:val="20"/>
              </w:rPr>
              <w:t>4</w:t>
            </w:r>
            <w:r w:rsidRPr="00521F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6.6.2(59)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6F464B" w14:textId="2ACBB85F" w:rsidR="00CA41B6" w:rsidRPr="00521FC9" w:rsidRDefault="002E5026" w:rsidP="00512BAA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</w:t>
            </w:r>
            <w:r>
              <w:rPr>
                <w:sz w:val="20"/>
                <w:szCs w:val="20"/>
              </w:rPr>
              <w:t xml:space="preserve"> подп. </w:t>
            </w:r>
            <w:r w:rsidR="005C134E">
              <w:rPr>
                <w:sz w:val="20"/>
                <w:szCs w:val="20"/>
              </w:rPr>
              <w:t>6.6.2(37), 6.6.2(56), 6.6.2(57) Положения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E352" w14:textId="784BD679" w:rsidR="00CA41B6" w:rsidRPr="00521FC9" w:rsidRDefault="00CA41B6" w:rsidP="005C134E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 в 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</w:t>
            </w:r>
            <w:r w:rsidR="005C134E" w:rsidRPr="00521FC9">
              <w:rPr>
                <w:sz w:val="20"/>
                <w:szCs w:val="20"/>
              </w:rPr>
              <w:t>1</w:t>
            </w:r>
            <w:r w:rsidR="005C134E">
              <w:rPr>
                <w:sz w:val="20"/>
                <w:szCs w:val="20"/>
              </w:rPr>
              <w:t>3</w:t>
            </w:r>
            <w:r w:rsidR="005C134E" w:rsidRPr="00521FC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Положения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B597" w14:textId="106FC590" w:rsidR="00CA41B6" w:rsidRPr="00521FC9" w:rsidRDefault="00CA41B6" w:rsidP="004438B9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</w:t>
            </w:r>
            <w:r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в п. 6.6.1</w:t>
            </w:r>
            <w:r w:rsidR="00D26B74">
              <w:rPr>
                <w:sz w:val="20"/>
                <w:szCs w:val="20"/>
              </w:rPr>
              <w:t xml:space="preserve">4, </w:t>
            </w:r>
            <w:r w:rsidR="005758F0">
              <w:rPr>
                <w:sz w:val="20"/>
                <w:szCs w:val="20"/>
              </w:rPr>
              <w:t>6.6.</w:t>
            </w:r>
            <w:r w:rsidR="00D26B74">
              <w:rPr>
                <w:sz w:val="20"/>
                <w:szCs w:val="20"/>
              </w:rPr>
              <w:t>1</w:t>
            </w:r>
            <w:r w:rsidR="005C134E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</w:tr>
    </w:tbl>
    <w:p w14:paraId="1E125C3E" w14:textId="77777777" w:rsidR="00362CEF" w:rsidRPr="00FA1984" w:rsidRDefault="00362CEF" w:rsidP="00512BAA">
      <w:pPr>
        <w:pStyle w:val="44"/>
        <w:keepNext/>
        <w:spacing w:before="0"/>
        <w:jc w:val="center"/>
        <w:rPr>
          <w:sz w:val="20"/>
          <w:szCs w:val="20"/>
        </w:rPr>
      </w:pPr>
      <w:bookmarkStart w:id="128" w:name="_Toc424577679"/>
      <w:bookmarkStart w:id="129" w:name="_Toc424663114"/>
      <w:bookmarkStart w:id="130" w:name="_Toc424724950"/>
      <w:bookmarkStart w:id="131" w:name="_Toc424725637"/>
      <w:bookmarkStart w:id="132" w:name="_Toc424725718"/>
      <w:bookmarkStart w:id="133" w:name="_Toc424725805"/>
      <w:bookmarkStart w:id="134" w:name="_Toc424728238"/>
      <w:bookmarkStart w:id="135" w:name="_Toc424732070"/>
      <w:bookmarkStart w:id="136" w:name="_Toc424732150"/>
      <w:bookmarkStart w:id="137" w:name="_Toc424732232"/>
      <w:bookmarkStart w:id="138" w:name="_Toc424841878"/>
      <w:bookmarkStart w:id="139" w:name="_Toc424842396"/>
      <w:bookmarkStart w:id="140" w:name="_Toc424841881"/>
      <w:bookmarkStart w:id="141" w:name="_Toc424842399"/>
      <w:bookmarkStart w:id="142" w:name="_Toc424577682"/>
      <w:bookmarkStart w:id="143" w:name="_Toc424663117"/>
      <w:bookmarkStart w:id="144" w:name="_Toc424724953"/>
      <w:bookmarkStart w:id="145" w:name="_Toc424725641"/>
      <w:bookmarkStart w:id="146" w:name="_Toc424725722"/>
      <w:bookmarkStart w:id="147" w:name="_Toc424725809"/>
      <w:bookmarkStart w:id="148" w:name="_Toc424728242"/>
      <w:bookmarkStart w:id="149" w:name="_Toc424732074"/>
      <w:bookmarkStart w:id="150" w:name="_Toc424732154"/>
      <w:bookmarkStart w:id="151" w:name="_Toc424732236"/>
      <w:bookmarkStart w:id="152" w:name="_Toc424732254"/>
      <w:bookmarkStart w:id="153" w:name="_Toc424732255"/>
      <w:bookmarkStart w:id="154" w:name="_Toc424732256"/>
      <w:bookmarkStart w:id="155" w:name="_Toc424577698"/>
      <w:bookmarkStart w:id="156" w:name="_Toc424663133"/>
      <w:bookmarkStart w:id="157" w:name="_Toc424724969"/>
      <w:bookmarkStart w:id="158" w:name="_Toc424725666"/>
      <w:bookmarkStart w:id="159" w:name="_Toc424725747"/>
      <w:bookmarkStart w:id="160" w:name="_Toc424725834"/>
      <w:bookmarkStart w:id="161" w:name="_Toc424728267"/>
      <w:bookmarkStart w:id="162" w:name="_Toc424732099"/>
      <w:bookmarkStart w:id="163" w:name="_Toc424732179"/>
      <w:bookmarkStart w:id="164" w:name="_Toc424732264"/>
      <w:bookmarkEnd w:id="125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sectPr w:rsidR="00362CEF" w:rsidRPr="00FA1984" w:rsidSect="003441CD">
      <w:footerReference w:type="default" r:id="rId16"/>
      <w:headerReference w:type="first" r:id="rId17"/>
      <w:footerReference w:type="first" r:id="rId18"/>
      <w:pgSz w:w="16840" w:h="11907" w:orient="landscape" w:code="9"/>
      <w:pgMar w:top="1134" w:right="567" w:bottom="851" w:left="1418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7C7410" w16cid:durableId="21851705"/>
  <w16cid:commentId w16cid:paraId="4C13DCFB" w16cid:durableId="21852025"/>
  <w16cid:commentId w16cid:paraId="12DF2D01" w16cid:durableId="2185203F"/>
  <w16cid:commentId w16cid:paraId="0C3987E5" w16cid:durableId="2185183F"/>
  <w16cid:commentId w16cid:paraId="60F9E93F" w16cid:durableId="2185186D"/>
  <w16cid:commentId w16cid:paraId="0B1AAED0" w16cid:durableId="21851A3C"/>
  <w16cid:commentId w16cid:paraId="21046B7D" w16cid:durableId="21852056"/>
  <w16cid:commentId w16cid:paraId="470A3CF8" w16cid:durableId="21852064"/>
  <w16cid:commentId w16cid:paraId="0B4E7CD5" w16cid:durableId="21851F86"/>
  <w16cid:commentId w16cid:paraId="13772E8A" w16cid:durableId="21851FE5"/>
  <w16cid:commentId w16cid:paraId="6463A00F" w16cid:durableId="21852078"/>
  <w16cid:commentId w16cid:paraId="14506C50" w16cid:durableId="21852094"/>
  <w16cid:commentId w16cid:paraId="504EAEDB" w16cid:durableId="218521D9"/>
  <w16cid:commentId w16cid:paraId="728920FD" w16cid:durableId="218520CB"/>
  <w16cid:commentId w16cid:paraId="2284AF74" w16cid:durableId="21852212"/>
  <w16cid:commentId w16cid:paraId="4F67D0DD" w16cid:durableId="21852266"/>
  <w16cid:commentId w16cid:paraId="7DA95873" w16cid:durableId="218522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B4663" w14:textId="77777777" w:rsidR="00CD3404" w:rsidRDefault="00CD3404">
      <w:r>
        <w:separator/>
      </w:r>
    </w:p>
  </w:endnote>
  <w:endnote w:type="continuationSeparator" w:id="0">
    <w:p w14:paraId="430F6419" w14:textId="77777777" w:rsidR="00CD3404" w:rsidRDefault="00CD3404">
      <w:r>
        <w:continuationSeparator/>
      </w:r>
    </w:p>
  </w:endnote>
  <w:endnote w:type="continuationNotice" w:id="1">
    <w:p w14:paraId="0486245F" w14:textId="77777777" w:rsidR="00CD3404" w:rsidRDefault="00CD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975127"/>
      <w:docPartObj>
        <w:docPartGallery w:val="Page Numbers (Bottom of Page)"/>
        <w:docPartUnique/>
      </w:docPartObj>
    </w:sdtPr>
    <w:sdtEndPr/>
    <w:sdtContent>
      <w:p w14:paraId="7182D42D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4197"/>
      <w:docPartObj>
        <w:docPartGallery w:val="Page Numbers (Bottom of Page)"/>
        <w:docPartUnique/>
      </w:docPartObj>
    </w:sdtPr>
    <w:sdtEndPr/>
    <w:sdtContent>
      <w:p w14:paraId="77E96668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AB043" w14:textId="77777777" w:rsidR="00CD3404" w:rsidRDefault="00CD3404">
      <w:r>
        <w:separator/>
      </w:r>
    </w:p>
  </w:footnote>
  <w:footnote w:type="continuationSeparator" w:id="0">
    <w:p w14:paraId="75D2F883" w14:textId="77777777" w:rsidR="00CD3404" w:rsidRDefault="00CD3404">
      <w:r>
        <w:continuationSeparator/>
      </w:r>
    </w:p>
  </w:footnote>
  <w:footnote w:type="continuationNotice" w:id="1">
    <w:p w14:paraId="19C25142" w14:textId="77777777" w:rsidR="00CD3404" w:rsidRDefault="00CD3404"/>
  </w:footnote>
  <w:footnote w:id="2">
    <w:p w14:paraId="35E26A20" w14:textId="5363EC8C" w:rsidR="00CA41B6" w:rsidRDefault="00CA41B6" w:rsidP="003B70A0">
      <w:pPr>
        <w:pStyle w:val="af5"/>
        <w:ind w:left="0" w:firstLine="0"/>
      </w:pPr>
      <w:r>
        <w:rPr>
          <w:rStyle w:val="af7"/>
        </w:rPr>
        <w:footnoteRef/>
      </w:r>
      <w:r>
        <w:t xml:space="preserve"> Н</w:t>
      </w:r>
      <w:r w:rsidRPr="00F17028">
        <w:t xml:space="preserve">аличие </w:t>
      </w:r>
      <w:r>
        <w:t>оснований для проведения неконкурентной закупки не является</w:t>
      </w:r>
      <w:r w:rsidRPr="00F17028">
        <w:t xml:space="preserve"> препятствием для проведения конкурентной закупки</w:t>
      </w:r>
      <w:r>
        <w:t xml:space="preserve"> (в том числе при сумме закупки до 100 000 рублей с НДС либо до 500 000 рублей с НДС (если выручка заказчика за предыдущий отчетный финансовый год составила более 5 млрд рублей)</w:t>
      </w:r>
      <w:r w:rsidRPr="00F17028">
        <w:t xml:space="preserve">, </w:t>
      </w:r>
      <w:r>
        <w:t>при условии целесообразности проведения такой закупки</w:t>
      </w:r>
      <w:r w:rsidRPr="003441CD">
        <w:t xml:space="preserve"> </w:t>
      </w:r>
      <w:r>
        <w:t xml:space="preserve">и </w:t>
      </w:r>
      <w:r w:rsidRPr="00F17028">
        <w:t xml:space="preserve">исходя из </w:t>
      </w:r>
      <w:r>
        <w:t xml:space="preserve">наличия </w:t>
      </w:r>
      <w:r w:rsidRPr="00F17028">
        <w:t xml:space="preserve">условий </w:t>
      </w:r>
      <w:r>
        <w:t>для проведения конкурентной закупки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E536" w14:textId="77777777" w:rsidR="004B49B3" w:rsidRDefault="004B49B3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31C372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BCC"/>
    <w:multiLevelType w:val="hybridMultilevel"/>
    <w:tmpl w:val="9A4E2DE6"/>
    <w:lvl w:ilvl="0" w:tplc="206C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3E1E14" w:tentative="1">
      <w:start w:val="1"/>
      <w:numFmt w:val="lowerLetter"/>
      <w:lvlText w:val="%2."/>
      <w:lvlJc w:val="left"/>
      <w:pPr>
        <w:ind w:left="1440" w:hanging="360"/>
      </w:pPr>
    </w:lvl>
    <w:lvl w:ilvl="2" w:tplc="691A9454" w:tentative="1">
      <w:start w:val="1"/>
      <w:numFmt w:val="lowerRoman"/>
      <w:lvlText w:val="%3."/>
      <w:lvlJc w:val="right"/>
      <w:pPr>
        <w:ind w:left="2160" w:hanging="180"/>
      </w:pPr>
    </w:lvl>
    <w:lvl w:ilvl="3" w:tplc="F63C0ECC" w:tentative="1">
      <w:start w:val="1"/>
      <w:numFmt w:val="decimal"/>
      <w:lvlText w:val="%4."/>
      <w:lvlJc w:val="left"/>
      <w:pPr>
        <w:ind w:left="2880" w:hanging="360"/>
      </w:pPr>
    </w:lvl>
    <w:lvl w:ilvl="4" w:tplc="1A36DE84">
      <w:start w:val="1"/>
      <w:numFmt w:val="lowerLetter"/>
      <w:lvlText w:val="%5."/>
      <w:lvlJc w:val="left"/>
      <w:pPr>
        <w:ind w:left="3600" w:hanging="360"/>
      </w:pPr>
    </w:lvl>
    <w:lvl w:ilvl="5" w:tplc="2C4CD30A" w:tentative="1">
      <w:start w:val="1"/>
      <w:numFmt w:val="lowerRoman"/>
      <w:lvlText w:val="%6."/>
      <w:lvlJc w:val="right"/>
      <w:pPr>
        <w:ind w:left="4320" w:hanging="180"/>
      </w:pPr>
    </w:lvl>
    <w:lvl w:ilvl="6" w:tplc="9E080EBC" w:tentative="1">
      <w:start w:val="1"/>
      <w:numFmt w:val="decimal"/>
      <w:lvlText w:val="%7."/>
      <w:lvlJc w:val="left"/>
      <w:pPr>
        <w:ind w:left="5040" w:hanging="360"/>
      </w:pPr>
    </w:lvl>
    <w:lvl w:ilvl="7" w:tplc="ACFA7494" w:tentative="1">
      <w:start w:val="1"/>
      <w:numFmt w:val="lowerLetter"/>
      <w:lvlText w:val="%8."/>
      <w:lvlJc w:val="left"/>
      <w:pPr>
        <w:ind w:left="5760" w:hanging="360"/>
      </w:pPr>
    </w:lvl>
    <w:lvl w:ilvl="8" w:tplc="DB48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894"/>
    <w:multiLevelType w:val="multilevel"/>
    <w:tmpl w:val="C966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1A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3EB4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967"/>
    <w:rsid w:val="00023D2B"/>
    <w:rsid w:val="00023F7F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5E9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6AF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1DE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8F1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327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6B6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B49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B0C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983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51D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DBF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833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22D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300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599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1EA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69A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6F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CEC"/>
    <w:rsid w:val="00280EEE"/>
    <w:rsid w:val="00280F2F"/>
    <w:rsid w:val="00280FAA"/>
    <w:rsid w:val="0028117F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3CD8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94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74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026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192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9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BA2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1C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CEF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A0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0E4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02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844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CC8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5F3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76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338"/>
    <w:rsid w:val="0043448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1BC"/>
    <w:rsid w:val="0044228D"/>
    <w:rsid w:val="004422D4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8B9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C21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64F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9B3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39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18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049"/>
    <w:rsid w:val="004F739A"/>
    <w:rsid w:val="004F7423"/>
    <w:rsid w:val="004F78AA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7A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28E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2BAA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4FDA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16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1FC9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7AB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58F0"/>
    <w:rsid w:val="005765D1"/>
    <w:rsid w:val="00576AF1"/>
    <w:rsid w:val="00576B11"/>
    <w:rsid w:val="00576D22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A7F55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34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18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4C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71E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58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3F9"/>
    <w:rsid w:val="00631633"/>
    <w:rsid w:val="00631851"/>
    <w:rsid w:val="00631871"/>
    <w:rsid w:val="006321C1"/>
    <w:rsid w:val="00632504"/>
    <w:rsid w:val="006328F6"/>
    <w:rsid w:val="0063291B"/>
    <w:rsid w:val="00632C07"/>
    <w:rsid w:val="00632FCD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700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1A76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3A6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A32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7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6E5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26C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386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41A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6F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37A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2F3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B89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AE6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B75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00E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90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E6E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BC0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5A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727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9E1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6F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B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9BD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34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BA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BF2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3F9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1EC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82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AF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E8A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463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06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20D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449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DBA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5CA8"/>
    <w:rsid w:val="00A85F0C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0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AE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BFC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DB6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6EF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A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F8"/>
    <w:rsid w:val="00C52900"/>
    <w:rsid w:val="00C530D1"/>
    <w:rsid w:val="00C53231"/>
    <w:rsid w:val="00C5336D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33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E57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8F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C5C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55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368"/>
    <w:rsid w:val="00C87425"/>
    <w:rsid w:val="00C875E3"/>
    <w:rsid w:val="00C876A2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73B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052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1B6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56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ADB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04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92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B74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00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5FF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8C2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17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3AE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CE2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4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65F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AAF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64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654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AB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B8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37F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4B2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D5E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4B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40B"/>
    <w:rsid w:val="00F54B03"/>
    <w:rsid w:val="00F54B52"/>
    <w:rsid w:val="00F54BC5"/>
    <w:rsid w:val="00F54DA4"/>
    <w:rsid w:val="00F54FBE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57EB7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34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DC0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984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32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3EA7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4A7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C7ADDD9"/>
  <w15:docId w15:val="{61A7E718-54C9-4802-9A4C-67D4BC5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0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1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1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1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1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2">
    <w:name w:val="[Ростех] Наименование Подраздела (Уровень 3)"/>
    <w:link w:val="33"/>
    <w:uiPriority w:val="99"/>
    <w:qFormat/>
    <w:rsid w:val="00DB53A7"/>
    <w:pPr>
      <w:keepNext/>
      <w:keepLines/>
      <w:suppressAutoHyphens/>
      <w:spacing w:before="240"/>
      <w:ind w:left="0" w:firstLine="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2"/>
    <w:uiPriority w:val="99"/>
    <w:rsid w:val="00DB53A7"/>
    <w:rPr>
      <w:b/>
      <w:sz w:val="28"/>
      <w:szCs w:val="28"/>
    </w:rPr>
  </w:style>
  <w:style w:type="paragraph" w:customStyle="1" w:styleId="22">
    <w:name w:val="[Ростех] Наименование Раздела (Уровень 2)"/>
    <w:link w:val="23"/>
    <w:uiPriority w:val="99"/>
    <w:qFormat/>
    <w:rsid w:val="00DB53A7"/>
    <w:pPr>
      <w:keepNext/>
      <w:keepLines/>
      <w:suppressAutoHyphens/>
      <w:spacing w:before="240"/>
      <w:ind w:left="0" w:firstLine="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2">
    <w:name w:val="[Ростех] Текст Подпункта (следующий абзац) (Уровень 4)"/>
    <w:link w:val="43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3">
    <w:name w:val="[Ростех] Текст Подпункта (следующий абзац) (Уровень 4) Знак"/>
    <w:basedOn w:val="a0"/>
    <w:link w:val="42"/>
    <w:rsid w:val="00DB53A7"/>
    <w:rPr>
      <w:sz w:val="28"/>
      <w:szCs w:val="28"/>
    </w:rPr>
  </w:style>
  <w:style w:type="paragraph" w:customStyle="1" w:styleId="52">
    <w:name w:val="[Ростех] Текст Подпункта (Уровень 5)"/>
    <w:link w:val="53"/>
    <w:uiPriority w:val="99"/>
    <w:qFormat/>
    <w:rsid w:val="00DB53A7"/>
    <w:pPr>
      <w:suppressAutoHyphens/>
      <w:ind w:left="0" w:firstLine="0"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2"/>
    <w:uiPriority w:val="99"/>
    <w:rsid w:val="00DB53A7"/>
    <w:rPr>
      <w:sz w:val="28"/>
      <w:szCs w:val="28"/>
    </w:rPr>
  </w:style>
  <w:style w:type="paragraph" w:customStyle="1" w:styleId="62">
    <w:name w:val="[Ростех] Текст Подпункта подпункта (Уровень 6)"/>
    <w:link w:val="63"/>
    <w:uiPriority w:val="99"/>
    <w:qFormat/>
    <w:rsid w:val="00DB53A7"/>
    <w:pPr>
      <w:suppressAutoHyphens/>
      <w:ind w:left="0" w:firstLine="0"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2"/>
    <w:uiPriority w:val="99"/>
    <w:rsid w:val="00DB53A7"/>
    <w:rPr>
      <w:sz w:val="28"/>
      <w:szCs w:val="28"/>
    </w:rPr>
  </w:style>
  <w:style w:type="paragraph" w:customStyle="1" w:styleId="44">
    <w:name w:val="[Ростех] Текст Пункта (Уровень 4)"/>
    <w:link w:val="45"/>
    <w:uiPriority w:val="99"/>
    <w:qFormat/>
    <w:rsid w:val="00DB53A7"/>
    <w:pPr>
      <w:suppressAutoHyphens/>
      <w:ind w:left="0" w:firstLine="0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0">
    <w:name w:val="Заголовок 3 Знак"/>
    <w:basedOn w:val="a0"/>
    <w:link w:val="3"/>
    <w:rsid w:val="00237301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37301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37301"/>
    <w:rPr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1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Название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B528-E620-4F52-94AD-00FB9B76F358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4711da-d36c-457d-8d62-0a93a8b266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A5D09-5AB8-4D73-A30C-E4310C5041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998135-E0C8-42DC-9A5A-82C841AE90B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A0FF24-A97C-407D-B976-C7FAF8592FD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C59131-9FD0-4829-AC73-C1877590827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9DA1928-9F60-40F0-AFAD-D059A6129D9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8C85908-A8A4-4FEA-9448-89408178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996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Государственная корпорация "Ростех"</dc:creator>
  <cp:keywords>Ростех</cp:keywords>
  <cp:lastModifiedBy>Кузнецов Виталий Викторович</cp:lastModifiedBy>
  <cp:revision>9</cp:revision>
  <cp:lastPrinted>2016-06-08T09:05:00Z</cp:lastPrinted>
  <dcterms:created xsi:type="dcterms:W3CDTF">2022-03-29T08:34:00Z</dcterms:created>
  <dcterms:modified xsi:type="dcterms:W3CDTF">2022-04-13T16:36:00Z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